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739" w:rsidRDefault="0001073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10739" w:rsidRDefault="00010739">
      <w:pPr>
        <w:pStyle w:val="ConsPlusNormal"/>
        <w:jc w:val="both"/>
        <w:outlineLvl w:val="0"/>
      </w:pPr>
    </w:p>
    <w:p w:rsidR="00010739" w:rsidRDefault="00010739">
      <w:pPr>
        <w:pStyle w:val="ConsPlusNormal"/>
        <w:outlineLvl w:val="0"/>
      </w:pPr>
      <w:r>
        <w:t>Зарегистрировано в Минюсте России 29 апреля 2022 г. N 68366</w:t>
      </w:r>
    </w:p>
    <w:p w:rsidR="00010739" w:rsidRDefault="0001073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Title"/>
        <w:jc w:val="center"/>
      </w:pPr>
      <w:r>
        <w:t>МИНИСТЕРСТВО ЗДРАВООХРАНЕНИЯ РОССИЙСКОЙ ФЕДЕРАЦИИ</w:t>
      </w:r>
    </w:p>
    <w:p w:rsidR="00010739" w:rsidRDefault="00010739">
      <w:pPr>
        <w:pStyle w:val="ConsPlusTitle"/>
        <w:jc w:val="center"/>
      </w:pPr>
    </w:p>
    <w:p w:rsidR="00010739" w:rsidRDefault="00010739">
      <w:pPr>
        <w:pStyle w:val="ConsPlusTitle"/>
        <w:jc w:val="center"/>
      </w:pPr>
      <w:r>
        <w:t>ПРИКАЗ</w:t>
      </w:r>
    </w:p>
    <w:p w:rsidR="00010739" w:rsidRDefault="00010739">
      <w:pPr>
        <w:pStyle w:val="ConsPlusTitle"/>
        <w:jc w:val="center"/>
      </w:pPr>
      <w:r>
        <w:t>от 21 апреля 2022 г. N 275н</w:t>
      </w:r>
    </w:p>
    <w:p w:rsidR="00010739" w:rsidRDefault="00010739">
      <w:pPr>
        <w:pStyle w:val="ConsPlusTitle"/>
        <w:jc w:val="center"/>
      </w:pPr>
    </w:p>
    <w:p w:rsidR="00010739" w:rsidRDefault="00010739">
      <w:pPr>
        <w:pStyle w:val="ConsPlusTitle"/>
        <w:jc w:val="center"/>
      </w:pPr>
      <w:r>
        <w:t>ОБ УТВЕРЖДЕНИИ ПОРЯДКА</w:t>
      </w:r>
    </w:p>
    <w:p w:rsidR="00010739" w:rsidRDefault="00010739">
      <w:pPr>
        <w:pStyle w:val="ConsPlusTitle"/>
        <w:jc w:val="center"/>
      </w:pPr>
      <w:r>
        <w:t>ДИСПАНСЕРИЗАЦИИ ДЕТЕЙ-СИРОТ И ДЕТЕЙ, ОСТАВШИХСЯ</w:t>
      </w:r>
    </w:p>
    <w:p w:rsidR="00010739" w:rsidRDefault="00010739">
      <w:pPr>
        <w:pStyle w:val="ConsPlusTitle"/>
        <w:jc w:val="center"/>
      </w:pPr>
      <w:r>
        <w:t>БЕЗ ПОПЕЧЕНИЯ РОДИТЕЛЕЙ, В ТОМ ЧИСЛЕ УСЫНОВЛЕННЫХ</w:t>
      </w:r>
    </w:p>
    <w:p w:rsidR="00010739" w:rsidRDefault="00010739">
      <w:pPr>
        <w:pStyle w:val="ConsPlusTitle"/>
        <w:jc w:val="center"/>
      </w:pPr>
      <w:r>
        <w:t>(</w:t>
      </w:r>
      <w:proofErr w:type="gramStart"/>
      <w:r>
        <w:t>УДОЧЕРЕННЫХ</w:t>
      </w:r>
      <w:proofErr w:type="gramEnd"/>
      <w:r>
        <w:t>), ПРИНЯТЫХ ПОД ОПЕКУ (ПОПЕЧИТЕЛЬСТВО),</w:t>
      </w:r>
    </w:p>
    <w:p w:rsidR="00010739" w:rsidRDefault="00010739">
      <w:pPr>
        <w:pStyle w:val="ConsPlusTitle"/>
        <w:jc w:val="center"/>
      </w:pPr>
      <w:r>
        <w:t>В ПРИЕМНУЮ ИЛИ ПАТРОНАТНУЮ СЕМЬЮ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7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</w:t>
      </w:r>
      <w:proofErr w:type="gramStart"/>
      <w:r>
        <w:t xml:space="preserve">2016, N 27, ст. 4219), </w:t>
      </w:r>
      <w:hyperlink r:id="rId7">
        <w:r>
          <w:rPr>
            <w:color w:val="0000FF"/>
          </w:rPr>
          <w:t>пунктом 1</w:t>
        </w:r>
      </w:hyperlink>
      <w:r>
        <w:t xml:space="preserve"> постановления Правительства Российской Федерации от 14 февраля 2013 г. N 116 "О мерах по совершенствованию организации медицинской помощи детям-сиротам и детям, оставшимся без попечения родителей" (Собрание законодательства Российской Федерации, 2013, N 7, ст. 660; N 28, ст. 3829) приказываю: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1. Утвердить Порядок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согласно </w:t>
      </w:r>
      <w:hyperlink w:anchor="P34">
        <w:r>
          <w:rPr>
            <w:color w:val="0000FF"/>
          </w:rPr>
          <w:t>приложению</w:t>
        </w:r>
      </w:hyperlink>
      <w:r>
        <w:t>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010739" w:rsidRDefault="00010739">
      <w:pPr>
        <w:pStyle w:val="ConsPlusNormal"/>
        <w:spacing w:before="220"/>
        <w:ind w:firstLine="540"/>
        <w:jc w:val="both"/>
      </w:pPr>
      <w:hyperlink r:id="rId8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11 апреля 2013 г. N 216н "Об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семью" (зарегистрирован Министерством юстиции Российской Федерации 21 мая 2013 г., регистрационный N 28454);</w:t>
      </w:r>
    </w:p>
    <w:p w:rsidR="00010739" w:rsidRDefault="00010739">
      <w:pPr>
        <w:pStyle w:val="ConsPlusNormal"/>
        <w:spacing w:before="220"/>
        <w:ind w:firstLine="540"/>
        <w:jc w:val="both"/>
      </w:pPr>
      <w:hyperlink r:id="rId9">
        <w:proofErr w:type="gramStart"/>
        <w:r>
          <w:rPr>
            <w:color w:val="0000FF"/>
          </w:rPr>
          <w:t>пункт 2</w:t>
        </w:r>
      </w:hyperlink>
      <w:r>
        <w:t xml:space="preserve"> изменений, которые вносятся в некоторые приказы Министерства здравоохранения Российской Федерации в части предоставления информации о состоянии здоровья лиц, не достигших возраста совершеннолетия, их законным представителям, утвержденных приказом Министерства здравоохранения Российской Федерации от 19 ноября 2020 г. N 1235н (зарегистрирован Министерством юстиции Российской Федерации 7 декабря 2020 г., регистрационный N 61289).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2022 года и действует до 1 сентября 2028 года.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jc w:val="right"/>
      </w:pPr>
      <w:r>
        <w:t>Министр</w:t>
      </w:r>
    </w:p>
    <w:p w:rsidR="00010739" w:rsidRDefault="00010739">
      <w:pPr>
        <w:pStyle w:val="ConsPlusNormal"/>
        <w:jc w:val="right"/>
      </w:pPr>
      <w:r>
        <w:t>М.А.МУРАШКО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jc w:val="right"/>
        <w:outlineLvl w:val="0"/>
      </w:pPr>
      <w:r>
        <w:t>Приложение</w:t>
      </w:r>
    </w:p>
    <w:p w:rsidR="00010739" w:rsidRDefault="00010739">
      <w:pPr>
        <w:pStyle w:val="ConsPlusNormal"/>
        <w:jc w:val="right"/>
      </w:pPr>
      <w:r>
        <w:lastRenderedPageBreak/>
        <w:t>к приказу Министерства здравоохранения</w:t>
      </w:r>
    </w:p>
    <w:p w:rsidR="00010739" w:rsidRDefault="00010739">
      <w:pPr>
        <w:pStyle w:val="ConsPlusNormal"/>
        <w:jc w:val="right"/>
      </w:pPr>
      <w:r>
        <w:t>Российской Федерации</w:t>
      </w:r>
    </w:p>
    <w:p w:rsidR="00010739" w:rsidRDefault="00010739">
      <w:pPr>
        <w:pStyle w:val="ConsPlusNormal"/>
        <w:jc w:val="right"/>
      </w:pPr>
      <w:r>
        <w:t>от 21 апреля 2022 г. N 275н</w:t>
      </w:r>
    </w:p>
    <w:p w:rsidR="00010739" w:rsidRDefault="00010739">
      <w:pPr>
        <w:pStyle w:val="ConsPlusNormal"/>
        <w:jc w:val="center"/>
      </w:pPr>
    </w:p>
    <w:p w:rsidR="00010739" w:rsidRDefault="00010739">
      <w:pPr>
        <w:pStyle w:val="ConsPlusTitle"/>
        <w:jc w:val="center"/>
      </w:pPr>
      <w:bookmarkStart w:id="0" w:name="P34"/>
      <w:bookmarkEnd w:id="0"/>
      <w:r>
        <w:t>ПОРЯДОК</w:t>
      </w:r>
    </w:p>
    <w:p w:rsidR="00010739" w:rsidRDefault="00010739">
      <w:pPr>
        <w:pStyle w:val="ConsPlusTitle"/>
        <w:jc w:val="center"/>
      </w:pPr>
      <w:r>
        <w:t>ДИСПАНСЕРИЗАЦИИ ДЕТЕЙ-СИРОТ И ДЕТЕЙ, ОСТАВШИХСЯ</w:t>
      </w:r>
    </w:p>
    <w:p w:rsidR="00010739" w:rsidRDefault="00010739">
      <w:pPr>
        <w:pStyle w:val="ConsPlusTitle"/>
        <w:jc w:val="center"/>
      </w:pPr>
      <w:r>
        <w:t>БЕЗ ПОПЕЧЕНИЯ РОДИТЕЛЕЙ, В ТОМ ЧИСЛЕ УСЫНОВЛЕННЫХ</w:t>
      </w:r>
    </w:p>
    <w:p w:rsidR="00010739" w:rsidRDefault="00010739">
      <w:pPr>
        <w:pStyle w:val="ConsPlusTitle"/>
        <w:jc w:val="center"/>
      </w:pPr>
      <w:r>
        <w:t>(</w:t>
      </w:r>
      <w:proofErr w:type="gramStart"/>
      <w:r>
        <w:t>УДОЧЕРЕННЫХ</w:t>
      </w:r>
      <w:proofErr w:type="gramEnd"/>
      <w:r>
        <w:t>), ПРИНЯТЫХ ПОД ОПЕКУ (ПОПЕЧИТЕЛЬСТВО),</w:t>
      </w:r>
    </w:p>
    <w:p w:rsidR="00010739" w:rsidRDefault="00010739">
      <w:pPr>
        <w:pStyle w:val="ConsPlusTitle"/>
        <w:jc w:val="center"/>
      </w:pPr>
      <w:r>
        <w:t>В ПРИЕМНУЮ ИЛИ ПАТРОНАТНУЮ СЕМЬЮ</w:t>
      </w:r>
    </w:p>
    <w:p w:rsidR="00010739" w:rsidRDefault="00010739">
      <w:pPr>
        <w:pStyle w:val="ConsPlusNormal"/>
        <w:jc w:val="center"/>
      </w:pPr>
    </w:p>
    <w:p w:rsidR="00010739" w:rsidRDefault="00010739">
      <w:pPr>
        <w:pStyle w:val="ConsPlusNormal"/>
        <w:ind w:firstLine="540"/>
        <w:jc w:val="both"/>
      </w:pPr>
      <w:r>
        <w:t xml:space="preserve">1. </w:t>
      </w:r>
      <w:proofErr w:type="gramStart"/>
      <w:r>
        <w:t>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за исключением детей-сирот и детей, оставшихся без попечения родителей, пребывающих в стационарных учреждениях (далее - диспансеризация), представляет собой комплекс мероприятий, включающий в себя профилактический медицинский осмотр и дополнительные методы обследований, проводимых в целях оценки состояния здоровья (включая определение группы</w:t>
      </w:r>
      <w:proofErr w:type="gramEnd"/>
      <w:r>
        <w:t xml:space="preserve"> здоровья и группы диспансерного наблюдения) &lt;1&gt; и осуществляемых в отношении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(далее - несовершеннолетние).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>
        <w:r>
          <w:rPr>
            <w:color w:val="0000FF"/>
          </w:rPr>
          <w:t>Часть 4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 N 323-ФЗ) (Собрание законодательства Российской Федерации, 2011, N 48 ст. 6724; 2016, N 27, ст. 4219).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r>
        <w:t xml:space="preserve">2. Необходимым предварительным условием медицинского вмешательства является дача информированного добровольного согласия несовершеннолетнего или его законного представителя на медицинское вмешательство с соблюдением требований, установленных </w:t>
      </w:r>
      <w:hyperlink r:id="rId11">
        <w:r>
          <w:rPr>
            <w:color w:val="0000FF"/>
          </w:rPr>
          <w:t>статьей 20</w:t>
        </w:r>
      </w:hyperlink>
      <w:r>
        <w:t xml:space="preserve"> Федерального закона N 323-ФЗ &lt;2&gt;.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2011, N 48 ст. 6724; 2022, N 1, ст. 51.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bookmarkStart w:id="1" w:name="P48"/>
      <w:bookmarkEnd w:id="1"/>
      <w:r>
        <w:t xml:space="preserve">3. </w:t>
      </w:r>
      <w:proofErr w:type="gramStart"/>
      <w:r>
        <w:t xml:space="preserve">Диспансеризация проводится в медицинских организациях, определенных руководителями органов исполнительной власти субъектов Российской Федерации, наделенных полномочиями по установлению условий прохождения несовершеннолетними диспансеризации и имеющих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"неврологии", "офтальмологии", "травматологии и ортопедии", "детской хирургии", "психиатрии", "стоматологии детской" или "стоматологии" (при условии соблюдения требований, установленных </w:t>
      </w:r>
      <w:hyperlink w:anchor="P52">
        <w:r>
          <w:rPr>
            <w:color w:val="0000FF"/>
          </w:rPr>
          <w:t>пунктом 4</w:t>
        </w:r>
        <w:proofErr w:type="gramEnd"/>
      </w:hyperlink>
      <w:r>
        <w:t xml:space="preserve"> </w:t>
      </w:r>
      <w:proofErr w:type="gramStart"/>
      <w:r>
        <w:t xml:space="preserve">настоящего Порядка), "детской урологии-андрологии" или "урологии" (при условии соблюдения требований, установленных </w:t>
      </w:r>
      <w:hyperlink w:anchor="P52">
        <w:r>
          <w:rPr>
            <w:color w:val="0000FF"/>
          </w:rPr>
          <w:t>пунктом 4</w:t>
        </w:r>
      </w:hyperlink>
      <w:r>
        <w:t xml:space="preserve"> настоящего Порядка), "детской эндокринологии" или "эндокринологии" (при условии соблюдения требований, установленных </w:t>
      </w:r>
      <w:hyperlink w:anchor="P52">
        <w:r>
          <w:rPr>
            <w:color w:val="0000FF"/>
          </w:rPr>
          <w:t>пунктом 4</w:t>
        </w:r>
      </w:hyperlink>
      <w:r>
        <w:t xml:space="preserve"> настоящего Порядка), "лабораторной диагностике", "клинической лабораторной диагностике", "функциональной диагностике", "ультразвуковой диагностике", "рентгенологии", "оториноларингологии" (для лицензий на осуществление медицинской деятельности, выданных до вступления в силу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 июня 2021 г. N</w:t>
      </w:r>
      <w:proofErr w:type="gramEnd"/>
      <w:r>
        <w:t xml:space="preserve"> </w:t>
      </w:r>
      <w:proofErr w:type="gramStart"/>
      <w:r>
        <w:t xml:space="preserve">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утратившими силу некоторых актов Правительства Российской Федерации") &lt;3&gt; (далее - </w:t>
      </w:r>
      <w:r>
        <w:lastRenderedPageBreak/>
        <w:t>постановление Правительства Российской Федерации N 852) или "оториноларингологии (за исключением кохлеарной имплантации)", "акушерству и гинекологии" (для лицензий на осуществление медицинской деятельности, выданных до вступления</w:t>
      </w:r>
      <w:proofErr w:type="gramEnd"/>
      <w:r>
        <w:t xml:space="preserve"> в силу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N 852) или "акушерству и гинекологии (за исключением использования вспомогательных репродуктивных технологий и искусственного прерывания беременности)", "акушерству и гинекологии (использованию вспомогательных репродуктивных технологий)".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2021, N 23, ст. 4091; 2022, N 8, ст. 1187.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bookmarkStart w:id="2" w:name="P52"/>
      <w:bookmarkEnd w:id="2"/>
      <w:r>
        <w:t xml:space="preserve">4. </w:t>
      </w:r>
      <w:proofErr w:type="gramStart"/>
      <w:r>
        <w:t xml:space="preserve"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48">
        <w:r>
          <w:rPr>
            <w:color w:val="0000FF"/>
          </w:rPr>
          <w:t>пункте 3</w:t>
        </w:r>
      </w:hyperlink>
      <w:r>
        <w:t xml:space="preserve"> настоящего Порядка, указанная медицинская организация привлекает для проведения диспансеризации медицинских работников иных медицинских организаций, имеющих лицензию на осуществление медицинской деятельности</w:t>
      </w:r>
      <w:proofErr w:type="gramEnd"/>
      <w:r>
        <w:t xml:space="preserve"> в части выполнения требуемых работ (услуг), в соответствии с договорами, заключаемыми между этими медицинскими организациями.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5. В случае если в медицинской организации, указанной в </w:t>
      </w:r>
      <w:hyperlink w:anchor="P48">
        <w:r>
          <w:rPr>
            <w:color w:val="0000FF"/>
          </w:rPr>
          <w:t>пункте 3</w:t>
        </w:r>
      </w:hyperlink>
      <w:r>
        <w:t xml:space="preserve"> настоящего Порядка, отсутствует:</w:t>
      </w:r>
    </w:p>
    <w:p w:rsidR="00010739" w:rsidRDefault="00010739">
      <w:pPr>
        <w:pStyle w:val="ConsPlusNormal"/>
        <w:spacing w:before="220"/>
        <w:ind w:firstLine="540"/>
        <w:jc w:val="both"/>
      </w:pPr>
      <w:proofErr w:type="gramStart"/>
      <w:r>
        <w:t>1) врач - детский уролог-андролог, то к проведению диспансеризации привлекается врач-уролог или врач - детский хирург, прошедший обучение по программам дополнительного профессионального образования (повышение квалификации) в части особенностей урологических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"урологии" или "детской хирургии" соответственно;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2) врач - стоматолог детский, то к проведению диспансеризации привлекаются врач-стоматолог, или зубной врач, или гигиенист стоматологический, прошедшие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(повышение квалификации) в части особенностей стоматологических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"стоматологии";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3) врач - детский эндокринолог, то к проведению диспансеризации привлекается врач-эндокринолог,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(повышение квалификации) в части особенностей эндокринологических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"эндокринологии";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4) врач-психиатр детский, то к проведению диспансеризации привлекается врач-психиатр,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(повышение квалификации) в части особенностей психических расстройств и расстройств поведения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"психиатрии".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6. Диспансеризация проводится ежегодно в целях раннего (своевременного) выявления патологических состояний, заболеваний и факторов риска их развития, а также в целях </w:t>
      </w:r>
      <w:r>
        <w:lastRenderedPageBreak/>
        <w:t>формирования групп состояния здоровья и выработки рекомендаций для несовершеннолетних.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В отношении несовершеннолетних старше 2 лет и подлежащих диспансеризации профилактические медицинские осмотры в соответствии с </w:t>
      </w:r>
      <w:hyperlink r:id="rId14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10 августа 2017 г. N 514н "О Порядке проведения профилактических медицинских осмотров несовершеннолетних" &lt;4&gt; (далее - приказ Минздрава России N 514н) не проводятся.</w:t>
      </w:r>
    </w:p>
    <w:p w:rsidR="00010739" w:rsidRDefault="00010739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proofErr w:type="gramStart"/>
      <w:r>
        <w:t>&lt;4&gt; Зарегистрирован Министерством юстиции Российской Федерации 18 августа 2017 г., регистрационный N 47855, с изменениями, внесенными приказами Министерства здравоохранения Российской Федерации от 3 июля 2018 г. N 410н (зарегистрирован Министерством юстиции Российской Федерации 24 июля 2018 г., регистрационный N 51680), от 13 июня 2019 г. N 396н (зарегистрирован Министерством юстиции Российской Федерации 3 октября 2019 г., регистрационный N 56120) и</w:t>
      </w:r>
      <w:proofErr w:type="gramEnd"/>
      <w:r>
        <w:t xml:space="preserve"> от 19 ноября 2020 г. N 1235н (зарегистрирован Министерством юстиции Российской Федерации 7 декабря 2020 г., регистрационный N 61289).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r>
        <w:t>7. Диспансеризация проводится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Диспансеризация проводится медицинскими организациями в объеме, предусмотренном </w:t>
      </w:r>
      <w:hyperlink r:id="rId15">
        <w:r>
          <w:rPr>
            <w:color w:val="0000FF"/>
          </w:rPr>
          <w:t>перечнем</w:t>
        </w:r>
      </w:hyperlink>
      <w:r>
        <w:t xml:space="preserve"> осмотров и исследований при проведении диспансеризации пребывающих в стационарных учреждениях детей-сирот и детей, находящихся в трудной жизненной ситуации (приложение к Порядку проведения диспансеризации пребывающих в стационарных учреждениях детей-сирот и детей, находящихся в трудной жизненной ситуации, утвержденному приказом Министерства здравоохранения Российской Федерации от 15 февраля 2013 г. N 72н "О проведении диспансеризации пребывающих</w:t>
      </w:r>
      <w:proofErr w:type="gramEnd"/>
      <w:r>
        <w:t xml:space="preserve"> в стационарных учреждениях детей-сирот и детей, находящихся в трудной жизненной ситуации" &lt;5&gt;) (далее соответственно - Перечень исследований, приказ Минздрава России N 72н).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&lt;5&gt; Зарегистрирован Министерством юстиции Российской Федерации 2 апреля 2013 г., регистрационный N 27964, с изменениями, внесенными приказом Министерства здравоохранения Российской Федерации от 19 ноября 2020 г. N 1235н (зарегистрирован Министерством юстиции Российской Федерации 7 декабря 2020 г., регистрационный N 61289).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r>
        <w:t>9. В целях организации проведения диспансеризации врачами-педиатрами, врачами-педиатрами участковыми, врачами общей практики (семейными врачами) (далее - врач, ответственный за проведение диспансеризации) медицинской организации, в которой несовершеннолетний получает первичную медико-санитарную помощь, составляются поименные списки несовершеннолетних, в которых указываются следующие сведения:</w:t>
      </w:r>
    </w:p>
    <w:p w:rsidR="00010739" w:rsidRDefault="00010739">
      <w:pPr>
        <w:pStyle w:val="ConsPlusNormal"/>
        <w:spacing w:before="220"/>
        <w:ind w:firstLine="540"/>
        <w:jc w:val="both"/>
      </w:pPr>
      <w:proofErr w:type="gramStart"/>
      <w:r>
        <w:t>1) фамилия, имя, отчество (при наличии), возраст (дата, месяц, год рождения);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proofErr w:type="gramStart"/>
      <w:r>
        <w:t>2) обучающийся или не обучающийся в образовательной организации (для обучающихся указывается полное наименование и адрес юридического лица в пределах места нахождения юридического лица);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3) перечень осмотров врачами-специалистами, лабораторных, инструментальных и иных исследований исходя из </w:t>
      </w:r>
      <w:hyperlink r:id="rId16">
        <w:r>
          <w:rPr>
            <w:color w:val="0000FF"/>
          </w:rPr>
          <w:t>Перечня</w:t>
        </w:r>
      </w:hyperlink>
      <w:r>
        <w:t xml:space="preserve"> исследований;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4) планируемые дата и место проведения диспансеризации;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lastRenderedPageBreak/>
        <w:t>5) полис обязательного медицинского страхования либо документ, удостоверяющий личность (для несовершеннолетних в возрасте до четырнадцати лет - свидетельство о рождении).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10. Уполномоченное руководителем медицинской организации должностное лицо (далее - уполномоченное должностное лицо) на основании поименных списков несовершеннолетних составляет календарный план проведения диспансеризации с указанием дат и мест ее проведения, необходимого количества осмотров врачами-специалистами (с указанием должности, фамилии и инициалов), лабораторных, инструментальных и иных исследований (далее - календарный план).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Календарный план утверждается руководителем (уполномоченным должностным лицом) медицинской организации не </w:t>
      </w:r>
      <w:proofErr w:type="gramStart"/>
      <w:r>
        <w:t>позднее</w:t>
      </w:r>
      <w:proofErr w:type="gramEnd"/>
      <w:r>
        <w:t xml:space="preserve"> чем за 1 месяц до начала календарного года и доводится до сведения медицинских работников, участвующих в проведении диспансеризации, в том числе врачей, ответственных за проведение диспансеризации.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В случае изменения численности несовершеннолетних, подлежащих диспансеризации, врач, ответственный за проведение диспансеризации, представляет до 20 числа текущего месяца уточненный поименный список уполномоченному должностному лицу медицинской организации.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Территориальный фонд обязательного медицинского страхования (далее - территориальный фонд), медицинская организация осуществляют информационное взаимодействие со страховыми медицинскими организациями в целях организации информирования несовершеннолетних, подлежащих диспансеризации, или их законных представителей о необходимости прохождения диспансеризации в соответствии с </w:t>
      </w:r>
      <w:hyperlink r:id="rId17">
        <w:r>
          <w:rPr>
            <w:color w:val="0000FF"/>
          </w:rPr>
          <w:t>Правилами</w:t>
        </w:r>
      </w:hyperlink>
      <w:r>
        <w:t xml:space="preserve"> обязательного медицинского страхования, утвержденными приказом Министерства здравоохранения Российской Федерации от 28 февраля 2019 г. N 108н &lt;6&gt;. Указанное информационное взаимодействие осуществляется с соблюдением тайны</w:t>
      </w:r>
      <w:proofErr w:type="gramEnd"/>
      <w:r>
        <w:t xml:space="preserve"> усыновления ребенка &lt;7&gt; и принципа неприкосновенности частной жизни, недопустимости сбора, хранения, использования и распространения информации о частной жизни лица без его согласия &lt;8&gt;.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10739" w:rsidRDefault="00010739">
      <w:pPr>
        <w:pStyle w:val="ConsPlusNormal"/>
        <w:spacing w:before="220"/>
        <w:ind w:firstLine="540"/>
        <w:jc w:val="both"/>
      </w:pPr>
      <w:proofErr w:type="gramStart"/>
      <w:r>
        <w:t>&lt;6&gt; Зарегистрирован Министерством юстиции Российской Федерации 17 мая 2019 г., регистрационный N 54643, с изменениями, внесенными приказами Министерства здравоохранения Российской Федерации от 9 апреля 2020 г. N 299н (зарегистрирован Министерством юстиции Российской Федерации 14 апреля 2020 г., регистрационный N 58074), от 25 сентября 2020 г. N 1024н (зарегистрирован Министерством юстиции Российской Федерации 14 октября 2020 г., регистрационный N 60369), от</w:t>
      </w:r>
      <w:proofErr w:type="gramEnd"/>
      <w:r>
        <w:t xml:space="preserve"> </w:t>
      </w:r>
      <w:proofErr w:type="gramStart"/>
      <w:r>
        <w:t>10 февраля 2021 г. N 65н (зарегистрирован Министерством юстиции Российской Федерации 17 марта 2021 г., регистрационный N 62797), от 26 марта 2021 г. N 254н (зарегистрирован Министерством юстиции Российской Федерации 22 апреля 2021 г., регистрационный N 63210), от 1 июля 2021 г. N 696н (зарегистрирован Министерством юстиции Российской Федерации 29 июля 2021 г., регистрационный N 64445), от 3 сентября 2021</w:t>
      </w:r>
      <w:proofErr w:type="gramEnd"/>
      <w:r>
        <w:t xml:space="preserve"> </w:t>
      </w:r>
      <w:proofErr w:type="gramStart"/>
      <w:r>
        <w:t>г. N 908н (зарегистрирован Министерством юстиции Российской Федерации 5 октября 2021 г., регистрационный N 65295), от 15 декабря 2021 г. N 1148н (зарегистрирован Министерством юстиции Российской Федерации 24 января 2022 г., регистрационный N 66968) и от 21 февраля 2022 г. N 100н (зарегистрирован Министерством юстиции Российской Федерации 28 февраля 2022 г., регистрационный N 67559).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&lt;7&gt; </w:t>
      </w:r>
      <w:hyperlink r:id="rId18">
        <w:r>
          <w:rPr>
            <w:color w:val="0000FF"/>
          </w:rPr>
          <w:t>Часть 1 статьи 139</w:t>
        </w:r>
      </w:hyperlink>
      <w:r>
        <w:t xml:space="preserve"> Семейного кодекса Российской Федерации (Собрание законодательства Российской Федерации, 1996, N 1, ст. 16).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&lt;8&gt; </w:t>
      </w:r>
      <w:hyperlink r:id="rId19">
        <w:r>
          <w:rPr>
            <w:color w:val="0000FF"/>
          </w:rPr>
          <w:t>Пункт 7 статьи 3</w:t>
        </w:r>
      </w:hyperlink>
      <w:r>
        <w:t xml:space="preserve"> Федерального закона от 27 июля 2006 г. N 149-ФЗ "Об информации, информационных технологиях и о защите информации" (Собрание законодательства Российской Федерации, 2006, N 31, ст. 3448).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r>
        <w:t xml:space="preserve">Поименные списки несовершеннолетних направляются медицинской организацией в территориальный фонд, который доводит их до страховых медицинских организаций путем размещения в государственной информационной системе обязательного медицинского страхования в соответствии с </w:t>
      </w:r>
      <w:hyperlink r:id="rId20">
        <w:r>
          <w:rPr>
            <w:color w:val="0000FF"/>
          </w:rPr>
          <w:t>Правилами</w:t>
        </w:r>
      </w:hyperlink>
      <w:r>
        <w:t xml:space="preserve"> функционирования государственной информационной системы обязательного медицинского страхования, утвержденными постановлением Правительства Российской Федерации от 11 июня 2021 г. N 901 &lt;9&gt;.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&lt;9&gt; Собрание законодательства Российской Федерации, 2021, N 25, ст. 4814.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r>
        <w:t xml:space="preserve">12. В день прохождения диспансеризации несовершеннолетний прибывает в медицинскую организацию и предъявляет либо полис обязательного медицинского страхования на материальном носителе, либо документ, удостоверяющий личность (для несовершеннолетних в возрасте до четырнадцати лет - свидетельство о рождении). Несовершеннолетний, не достигший возраста, установленного </w:t>
      </w:r>
      <w:hyperlink r:id="rId21">
        <w:r>
          <w:rPr>
            <w:color w:val="0000FF"/>
          </w:rPr>
          <w:t>частью 2 статьи 54</w:t>
        </w:r>
      </w:hyperlink>
      <w:r>
        <w:t xml:space="preserve"> Федерального закона N 323-ФЗ &lt;10&gt;, прибывает в медицинскую организацию в сопровождении законного представителя.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&lt;10&gt; Собрание законодательства Российской Федерации, 2011, N 48, ст. 6724; 2022, N 1, ст. 51.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r>
        <w:t xml:space="preserve">13. </w:t>
      </w:r>
      <w:proofErr w:type="gramStart"/>
      <w:r>
        <w:t>При проведении диспансеризации учитываются результаты осмотров врачами-специалистами и исследований, внесенные в медицинскую документацию несовершеннолетнего, давность которых не превышает 3 месяцев с даты проведения осмотра и (или) исследования, а у несовершеннолетних, не достигших возраста 2 лет, учитываются результаты осмотров и исследований, давность которых не превышает 1 месяца с даты осмотра и (или) исследования.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bookmarkStart w:id="3" w:name="P92"/>
      <w:bookmarkEnd w:id="3"/>
      <w:r>
        <w:t xml:space="preserve">14. 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r:id="rId22">
        <w:r>
          <w:rPr>
            <w:color w:val="0000FF"/>
          </w:rPr>
          <w:t>Перечень</w:t>
        </w:r>
      </w:hyperlink>
      <w:r>
        <w:t xml:space="preserve"> исследований, врач, ответственный за проведение диспансеризации, врачи-специалисты, участвующие в проведении диспансеризации, направляют несовершеннолетнего на дополнительную консультацию и (или) исследование с указанием даты и места их проведения.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 xml:space="preserve">Диспансеризация является завершенной в случае проведения осмотров врачами-специалистами и выполнения лабораторных, инструментальных и иных исследований, предусмотренных </w:t>
      </w:r>
      <w:hyperlink r:id="rId23">
        <w:r>
          <w:rPr>
            <w:color w:val="0000FF"/>
          </w:rPr>
          <w:t>Перечнем</w:t>
        </w:r>
      </w:hyperlink>
      <w:r>
        <w:t xml:space="preserve"> исследований, при отсутствии подозрений на наличие у несовершеннолетнего недиагностированного заболевания (состояния) и (или) необходимости получения информации о состоянии здоровья несовершеннолетнего из других медицинских организаций с соблюдением требований, предусмотренных </w:t>
      </w:r>
      <w:hyperlink r:id="rId24">
        <w:r>
          <w:rPr>
            <w:color w:val="0000FF"/>
          </w:rPr>
          <w:t>пунктом 8 части 4 статьи 13</w:t>
        </w:r>
      </w:hyperlink>
      <w:r>
        <w:t xml:space="preserve"> Федерального закона N 323-ФЗ &lt;11&gt; (I этап).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&lt;11&gt; Собрание законодательства Российской Федерации, 2011, N 48, ст. 6724; 2021, N 27, ст. 5143.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proofErr w:type="gramStart"/>
      <w:r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r:id="rId25">
        <w:r>
          <w:rPr>
            <w:color w:val="0000FF"/>
          </w:rPr>
          <w:t>Перечень</w:t>
        </w:r>
      </w:hyperlink>
      <w:r>
        <w:t xml:space="preserve"> исследований, и (или) необходимости получения информации о состоянии здоровья несовершеннолетнего из других медицинских организаций, диспансеризация является завершенной в случае проведения дополнительных консультаций, </w:t>
      </w:r>
      <w:r>
        <w:lastRenderedPageBreak/>
        <w:t xml:space="preserve">исследований, назначенных в соответствии с </w:t>
      </w:r>
      <w:hyperlink w:anchor="P92">
        <w:r>
          <w:rPr>
            <w:color w:val="0000FF"/>
          </w:rPr>
          <w:t>пунктом 14</w:t>
        </w:r>
      </w:hyperlink>
      <w:r>
        <w:t xml:space="preserve"> настоящего Порядка, и (или) получения информации о</w:t>
      </w:r>
      <w:proofErr w:type="gramEnd"/>
      <w:r>
        <w:t xml:space="preserve"> </w:t>
      </w:r>
      <w:proofErr w:type="gramStart"/>
      <w:r>
        <w:t>состоянии</w:t>
      </w:r>
      <w:proofErr w:type="gramEnd"/>
      <w:r>
        <w:t xml:space="preserve"> здоровья несовершеннолетнего из других медицинских организаций (II этап).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16. Общая продолжительность I этапа диспансеризации должна составлять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диспансеризации - не более 45 рабочих дней (I и II этапы).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17. Данные о прохождении диспансеризации вносятся в медицинскую документацию несовершеннолетнего.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Медицинская документация несовершеннолетнего должна содержать следующие сведения по результатам диспансеризации: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1) данные анамнеза: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о перенесенных ранее заболеваниях (состояниях), наличии функциональных нарушений, хронических заболеваний, инвалидности;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о результатах проведения диспансерного наблюдения (если установлено) с указанием диагноза заболевания (состояния), включая код по Международной статистической </w:t>
      </w:r>
      <w:hyperlink r:id="rId26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МКБ), медицинской организации и врача-специалиста, осуществляющего диспансерное наблюдение;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о соблюдении рекомендаций врачей-специалистов по диспансерному наблюдению, лечению, медицинской реабилитации и санаторно-курортному лечению;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2) данные, полученные при проведении диспансеризации: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объективные данные и результаты осмотров врачами-специалистами;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результаты лабораторных, инструментальных и иных исследований;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результаты дополнительных консультаций и исследований, не включенных в </w:t>
      </w:r>
      <w:hyperlink r:id="rId27">
        <w:r>
          <w:rPr>
            <w:color w:val="0000FF"/>
          </w:rPr>
          <w:t>Перечень</w:t>
        </w:r>
      </w:hyperlink>
      <w:r>
        <w:t xml:space="preserve"> исследований и назначенных в ходе проведения диспансеризации;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диагноз заболевания (состояния), выявленного (установленного) при диспансеризации, с указанием кода по </w:t>
      </w:r>
      <w:hyperlink r:id="rId28">
        <w:r>
          <w:rPr>
            <w:color w:val="0000FF"/>
          </w:rPr>
          <w:t>МКБ</w:t>
        </w:r>
      </w:hyperlink>
      <w:r>
        <w:t>, выявлено впервые или нет;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3) оценка физического развития;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4) группа состояния здоровья несовершеннолетнего;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5) рекомендации: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по формированию здорового образа жизни, режиму дня, питанию, физическому развитию, иммунопрофилактике, занятиям физической культурой;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о необходимости установления или продолжения диспансерного наблюдения с указанием диагноза заболевания (состояния), включая код по </w:t>
      </w:r>
      <w:hyperlink r:id="rId29">
        <w:r>
          <w:rPr>
            <w:color w:val="0000FF"/>
          </w:rPr>
          <w:t>МКБ</w:t>
        </w:r>
      </w:hyperlink>
      <w:r>
        <w:t>, вида медицинской организации и специальности (должности) врача;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по лечению, медицинской реабилитации и санаторно-курортному лечению с указанием вида медицинской организации (санаторно-курортной организации) и специальности (должности) врача.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lastRenderedPageBreak/>
        <w:t>18. На основании результатов диспансеризации врач, ответственный за проведение диспансеризации, определяет: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1) группу состояния здоровья несовершеннолетнего в соответствии с Правилами комплексной оценки состояния здоровья несовершеннолетних (</w:t>
      </w:r>
      <w:hyperlink r:id="rId30">
        <w:r>
          <w:rPr>
            <w:color w:val="0000FF"/>
          </w:rPr>
          <w:t>приложение N 2</w:t>
        </w:r>
      </w:hyperlink>
      <w:r>
        <w:t xml:space="preserve"> к Порядку проведения профилактических медицинских осмотров несовершеннолетних, утвержденному приказом Минздрава России N 514н);</w:t>
      </w:r>
    </w:p>
    <w:p w:rsidR="00010739" w:rsidRDefault="00010739">
      <w:pPr>
        <w:pStyle w:val="ConsPlusNormal"/>
        <w:spacing w:before="220"/>
        <w:ind w:firstLine="540"/>
        <w:jc w:val="both"/>
      </w:pPr>
      <w:proofErr w:type="gramStart"/>
      <w:r>
        <w:t>2) медицинскую группу для занятий физической культурой в соответствии с Правилами определения медицинских групп для занятий несовершеннолетними физической культурой (</w:t>
      </w:r>
      <w:hyperlink r:id="rId31">
        <w:r>
          <w:rPr>
            <w:color w:val="0000FF"/>
          </w:rPr>
          <w:t>приложение N 3</w:t>
        </w:r>
      </w:hyperlink>
      <w:r>
        <w:t xml:space="preserve"> к Порядку проведения профилактических медицинских осмотров несовершеннолетних, утвержденному приказом Минздрава России N 514н) с оформлением медицинского заключения о принадлежности несовершеннолетнего к медицинской группе для занятий физической культурой (в отношении несовершеннолетних, занимающихся физической культурой), форма которого предусмотрена </w:t>
      </w:r>
      <w:hyperlink r:id="rId32">
        <w:r>
          <w:rPr>
            <w:color w:val="0000FF"/>
          </w:rPr>
          <w:t>приложением N</w:t>
        </w:r>
        <w:proofErr w:type="gramEnd"/>
        <w:r>
          <w:rPr>
            <w:color w:val="0000FF"/>
          </w:rPr>
          <w:t xml:space="preserve"> 4</w:t>
        </w:r>
      </w:hyperlink>
      <w:r>
        <w:t xml:space="preserve"> к Порядку проведения профилактических медицинских осмотров несовершеннолетних, утвержденному приказом Минздрава России N 514н.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19. Информация о состоянии здоровья несовершеннолетнего, полученная по результатам диспансеризации, предоставляется лично врачом или другими медицинскими работниками, принимающими непосредственное участие в проведении диспансеризации. В отношении лица, не достигшего возраста, установленного </w:t>
      </w:r>
      <w:hyperlink r:id="rId33">
        <w:r>
          <w:rPr>
            <w:color w:val="0000FF"/>
          </w:rPr>
          <w:t>частью 2 статьи 54</w:t>
        </w:r>
      </w:hyperlink>
      <w:r>
        <w:t xml:space="preserve"> Федерального закона N 323-ФЗ, информация о состоянии здоровья предоставляется его законному представителю, а в отношении лица, достигшего указанного возраста, но не приобретшего дееспособность в полном объеме, - этому лицу, а также до достижения этим лицом совершеннолетия его законному представителю.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В случае если при проведении диспансеризации выявлены признаки причинения вреда здоровью несовершеннолетнего, в отношении которых имеются достаточные основания полагать, что они возникли в результате противоправных действий, медицинский работник обязан обеспечить информирование об этом органов внутренних дел в соответствии с </w:t>
      </w:r>
      <w:hyperlink r:id="rId34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в случаях, установленных пунктом 5 части 4 статьи 13 Федерального закона "Об основах охраны</w:t>
      </w:r>
      <w:proofErr w:type="gramEnd"/>
      <w:r>
        <w:t xml:space="preserve"> здоровья граждан в Российской Федерации", утвержденным приказом Министерства здравоохранения Российской Федерации от 24 июня 2021 г. N 664н &lt;12&gt;.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&lt;12&gt;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19 августа 2021 г., регистрационный N 64702.</w:t>
      </w:r>
    </w:p>
    <w:p w:rsidR="00010739" w:rsidRDefault="00010739">
      <w:pPr>
        <w:pStyle w:val="ConsPlusNormal"/>
        <w:ind w:firstLine="540"/>
        <w:jc w:val="both"/>
      </w:pPr>
    </w:p>
    <w:p w:rsidR="00010739" w:rsidRDefault="00010739">
      <w:pPr>
        <w:pStyle w:val="ConsPlusNormal"/>
        <w:ind w:firstLine="540"/>
        <w:jc w:val="both"/>
      </w:pPr>
      <w:r>
        <w:t xml:space="preserve">21. </w:t>
      </w:r>
      <w:proofErr w:type="gramStart"/>
      <w:r>
        <w:t xml:space="preserve">Медицинская организация, указанная в </w:t>
      </w:r>
      <w:hyperlink w:anchor="P48">
        <w:r>
          <w:rPr>
            <w:color w:val="0000FF"/>
          </w:rPr>
          <w:t>пункте 3</w:t>
        </w:r>
      </w:hyperlink>
      <w:r>
        <w:t xml:space="preserve"> настоящего Порядка, при наличии (установлении) у несовершеннолетнего заболевания, требующего оказания специализированной, в том числе высокотехнологичной, медицинской помощи, медицинской реабилитации, санаторно-курортного лечения, в приоритетном порядке направляет его медицинскую документацию в исполнительный орган государственной власти субъекта Российской Федерации в сфере охраны здоровья для решения вопроса об организации оказания ему медицинской помощи (с соблюдением требований, установленных </w:t>
      </w:r>
      <w:hyperlink r:id="rId35">
        <w:r>
          <w:rPr>
            <w:color w:val="0000FF"/>
          </w:rPr>
          <w:t>статьей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13</w:t>
        </w:r>
      </w:hyperlink>
      <w:r>
        <w:t xml:space="preserve"> Федерального закона N 323-ФЗ).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Исполнительный орган государственной власти субъекта Российской Федерации в сфере охраны здоровья обеспечивает организацию несовершеннолетнему медицинской помощи всех видов, включая специализированную, в том числе высокотехнологичную, медицинскую помощь, медицинскую реабилитацию, санаторно-курортное лечение (с соблюдением требований, установленных </w:t>
      </w:r>
      <w:hyperlink r:id="rId36">
        <w:r>
          <w:rPr>
            <w:color w:val="0000FF"/>
          </w:rPr>
          <w:t>статьей 20</w:t>
        </w:r>
      </w:hyperlink>
      <w:r>
        <w:t xml:space="preserve"> Федерального закона N 323-ФЗ).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22. </w:t>
      </w:r>
      <w:proofErr w:type="gramStart"/>
      <w:r>
        <w:t xml:space="preserve">Медицинская организация, указанная в </w:t>
      </w:r>
      <w:hyperlink w:anchor="P48">
        <w:r>
          <w:rPr>
            <w:color w:val="0000FF"/>
          </w:rPr>
          <w:t>пункте 3</w:t>
        </w:r>
      </w:hyperlink>
      <w:r>
        <w:t xml:space="preserve"> настоящего Порядка, на основании </w:t>
      </w:r>
      <w:r>
        <w:lastRenderedPageBreak/>
        <w:t>результатов диспансеризации, внесенных в медицинскую документацию несовершеннолетнего (историю развития ребенка), оформляет, в том числе в электронном виде, учетную форму N 030-Д/с/у-13 "Карта диспансеризации несовершеннолетнего" (</w:t>
      </w:r>
      <w:hyperlink r:id="rId37">
        <w:r>
          <w:rPr>
            <w:color w:val="0000FF"/>
          </w:rPr>
          <w:t>приложение N 2</w:t>
        </w:r>
      </w:hyperlink>
      <w:r>
        <w:t xml:space="preserve"> к приказу Минздрава России N 72н) (далее - карта осмотра) на каждого несовершеннолетнего, прошедшего диспансеризацию.</w:t>
      </w:r>
      <w:proofErr w:type="gramEnd"/>
    </w:p>
    <w:p w:rsidR="00010739" w:rsidRDefault="00010739">
      <w:pPr>
        <w:pStyle w:val="ConsPlusNormal"/>
        <w:spacing w:before="220"/>
        <w:ind w:firstLine="540"/>
        <w:jc w:val="both"/>
      </w:pPr>
      <w:r>
        <w:t>23. Карта осмотра оформляется в двух экземплярах, один из которых по завершении диспансеризации выдается врачом, ответственным за проведение диспансеризации, несовершеннолетнему (его законному представителю), второй экземпляр хранится в медицинской организации в течение 5 лет.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Медицинская организация на основании карт осмотра осуществляет ведение системы электронного мониторинга диспансеризации, в которую вносятся сведения о прохождении несовершеннолетними диспансеризации ежемесячно, до 30-го числа месяца, следующего </w:t>
      </w:r>
      <w:proofErr w:type="gramStart"/>
      <w:r>
        <w:t>за</w:t>
      </w:r>
      <w:proofErr w:type="gramEnd"/>
      <w:r>
        <w:t xml:space="preserve"> отчетным, а по итогам года - до 20 января года, следующего за отчетным.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24. По итогам проведения диспансеризации медицинская организация не позднее чем через 15 рабочих дней после завершения календарного года заполняет отчетную форму N 030-Д/с/о-13 "Сведения о диспансеризации несовершеннолетних" (</w:t>
      </w:r>
      <w:hyperlink r:id="rId38">
        <w:r>
          <w:rPr>
            <w:color w:val="0000FF"/>
          </w:rPr>
          <w:t>приложение N 3</w:t>
        </w:r>
      </w:hyperlink>
      <w:r>
        <w:t xml:space="preserve"> к приказу Минздрава России N 72н) (далее - отчет).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25. Отчет составляется в двух экземплярах, утверждается руководителем медицинской организации и заверяется печатью медицинской организации (при наличии).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 xml:space="preserve">Один экземпляр отчета не позднее 20 января года, следующего за </w:t>
      </w:r>
      <w:proofErr w:type="gramStart"/>
      <w:r>
        <w:t>отчетным</w:t>
      </w:r>
      <w:proofErr w:type="gramEnd"/>
      <w:r>
        <w:t>, направляется медицинской организацией в исполнительный орган государственной власти субъекта Российской Федерации в сфере охраны здоровья, второй экземпляр отчета хранится в медицинской организации, проводившей диспансеризацию, в течение 10 лет.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26. Исполнительный орган государственной власти субъекта Российской Федерации в сфере охраны здоровья: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1) обеспечивает ведение мониторинга проведения диспансеризации в электронном виде;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2) обобщает и анализирует результаты диспансеризации в субъекте Российской Федерации;</w:t>
      </w:r>
    </w:p>
    <w:p w:rsidR="00010739" w:rsidRDefault="00010739">
      <w:pPr>
        <w:pStyle w:val="ConsPlusNormal"/>
        <w:spacing w:before="220"/>
        <w:ind w:firstLine="540"/>
        <w:jc w:val="both"/>
      </w:pPr>
      <w:r>
        <w:t>3) направляет в Министерство здравоохранения Российской Федерации отчет по субъекту Российской Федерации не позднее 15 февраля года, следующего за отчетным годом.</w:t>
      </w:r>
    </w:p>
    <w:p w:rsidR="00010739" w:rsidRDefault="00010739">
      <w:pPr>
        <w:pStyle w:val="ConsPlusNormal"/>
        <w:jc w:val="both"/>
      </w:pPr>
    </w:p>
    <w:p w:rsidR="00010739" w:rsidRDefault="00010739">
      <w:pPr>
        <w:pStyle w:val="ConsPlusNormal"/>
        <w:jc w:val="both"/>
      </w:pPr>
    </w:p>
    <w:p w:rsidR="00010739" w:rsidRDefault="0001073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5E4D" w:rsidRDefault="000F5E4D">
      <w:bookmarkStart w:id="4" w:name="_GoBack"/>
      <w:bookmarkEnd w:id="4"/>
    </w:p>
    <w:sectPr w:rsidR="000F5E4D" w:rsidSect="00941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739"/>
    <w:rsid w:val="00010739"/>
    <w:rsid w:val="000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7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107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1073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7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107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1073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B0094F0BE9D89E7476B98432CBB8B951C391D494B7724FF25C6AB5095B0498B7408B9F0AF95FE244E60CDBEDBG3D4L" TargetMode="External"/><Relationship Id="rId18" Type="http://schemas.openxmlformats.org/officeDocument/2006/relationships/hyperlink" Target="consultantplus://offline/ref=BB0094F0BE9D89E7476B98432CBB8B951C3B194E407D24FF25C6AB5095B0498B6608E1FCAE95E6214C759BEF9D62E115C17FB35AAB500E5AGEDFL" TargetMode="External"/><Relationship Id="rId26" Type="http://schemas.openxmlformats.org/officeDocument/2006/relationships/hyperlink" Target="consultantplus://offline/ref=BB0094F0BE9D89E7476B915A2BBB8B951F3E1E414C7E24FF25C6AB5095B0498B7408B9F0AF95FE244E60CDBEDBG3D4L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BB0094F0BE9D89E7476B98432CBB8B951C3A1F4B4A7824FF25C6AB5095B0498B6608E1FCAE94E1224A759BEF9D62E115C17FB35AAB500E5AGEDFL" TargetMode="External"/><Relationship Id="rId34" Type="http://schemas.openxmlformats.org/officeDocument/2006/relationships/hyperlink" Target="consultantplus://offline/ref=BB0094F0BE9D89E7476B98432CBB8B951B311E4A4F7B24FF25C6AB5095B0498B6608E1FCAE95E0254E759BEF9D62E115C17FB35AAB500E5AGEDFL" TargetMode="External"/><Relationship Id="rId7" Type="http://schemas.openxmlformats.org/officeDocument/2006/relationships/hyperlink" Target="consultantplus://offline/ref=BB0094F0BE9D89E7476B98432CBB8B95193C14494C7B24FF25C6AB5095B0498B6608E1FCAE95E0244A759BEF9D62E115C17FB35AAB500E5AGEDFL" TargetMode="External"/><Relationship Id="rId12" Type="http://schemas.openxmlformats.org/officeDocument/2006/relationships/hyperlink" Target="consultantplus://offline/ref=BB0094F0BE9D89E7476B98432CBB8B951C391D494B7724FF25C6AB5095B0498B7408B9F0AF95FE244E60CDBEDBG3D4L" TargetMode="External"/><Relationship Id="rId17" Type="http://schemas.openxmlformats.org/officeDocument/2006/relationships/hyperlink" Target="consultantplus://offline/ref=BB0094F0BE9D89E7476B98432CBB8B951C3B1B414A7924FF25C6AB5095B0498B6608E1FCAE95E0264E759BEF9D62E115C17FB35AAB500E5AGEDFL" TargetMode="External"/><Relationship Id="rId25" Type="http://schemas.openxmlformats.org/officeDocument/2006/relationships/hyperlink" Target="consultantplus://offline/ref=BB0094F0BE9D89E7476B98432CBB8B951B3F1D484F7824FF25C6AB5095B0498B6608E1FCAE95E02C4C759BEF9D62E115C17FB35AAB500E5AGEDFL" TargetMode="External"/><Relationship Id="rId33" Type="http://schemas.openxmlformats.org/officeDocument/2006/relationships/hyperlink" Target="consultantplus://offline/ref=BB0094F0BE9D89E7476B98432CBB8B951C3A1F4B4A7824FF25C6AB5095B0498B6608E1FCAE94E1224A759BEF9D62E115C17FB35AAB500E5AGEDFL" TargetMode="External"/><Relationship Id="rId38" Type="http://schemas.openxmlformats.org/officeDocument/2006/relationships/hyperlink" Target="consultantplus://offline/ref=BB0094F0BE9D89E7476B98432CBB8B951B3F1D484F7824FF25C6AB5095B0498B6608E1FCAE95E2214F759BEF9D62E115C17FB35AAB500E5AGEDF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B0094F0BE9D89E7476B98432CBB8B951B3F1D484F7824FF25C6AB5095B0498B6608E1FCAE95E02C4C759BEF9D62E115C17FB35AAB500E5AGEDFL" TargetMode="External"/><Relationship Id="rId20" Type="http://schemas.openxmlformats.org/officeDocument/2006/relationships/hyperlink" Target="consultantplus://offline/ref=BB0094F0BE9D89E7476B98432CBB8B951C391C4F4A7E24FF25C6AB5095B0498B6608E1FCAE95E0254D759BEF9D62E115C17FB35AAB500E5AGEDFL" TargetMode="External"/><Relationship Id="rId29" Type="http://schemas.openxmlformats.org/officeDocument/2006/relationships/hyperlink" Target="consultantplus://offline/ref=BB0094F0BE9D89E7476B915A2BBB8B951F3E1E414C7E24FF25C6AB5095B0498B7408B9F0AF95FE244E60CDBEDBG3D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B0094F0BE9D89E7476B98432CBB8B951C3A1F4B4A7824FF25C6AB5095B0498B6608E1FCA692EB701D3A9AB3D837F214C37FB158B7G5D1L" TargetMode="External"/><Relationship Id="rId11" Type="http://schemas.openxmlformats.org/officeDocument/2006/relationships/hyperlink" Target="consultantplus://offline/ref=BB0094F0BE9D89E7476B98432CBB8B951C3A1F4B4A7824FF25C6AB5095B0498B6608E1FCAE95E2214E759BEF9D62E115C17FB35AAB500E5AGEDFL" TargetMode="External"/><Relationship Id="rId24" Type="http://schemas.openxmlformats.org/officeDocument/2006/relationships/hyperlink" Target="consultantplus://offline/ref=BB0094F0BE9D89E7476B98432CBB8B951C3A1F4B4A7824FF25C6AB5095B0498B6608E1FCAE95E12548759BEF9D62E115C17FB35AAB500E5AGEDFL" TargetMode="External"/><Relationship Id="rId32" Type="http://schemas.openxmlformats.org/officeDocument/2006/relationships/hyperlink" Target="consultantplus://offline/ref=BB0094F0BE9D89E7476B98432CBB8B951B3F1D484F7A24FF25C6AB5095B0498B6608E1FCAE95E22744759BEF9D62E115C17FB35AAB500E5AGEDFL" TargetMode="External"/><Relationship Id="rId37" Type="http://schemas.openxmlformats.org/officeDocument/2006/relationships/hyperlink" Target="consultantplus://offline/ref=BB0094F0BE9D89E7476B98432CBB8B951B3F1D484F7824FF25C6AB5095B0498B6608E1FCAE95E1254D759BEF9D62E115C17FB35AAB500E5AGEDFL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BB0094F0BE9D89E7476B98432CBB8B951B3F1D484F7824FF25C6AB5095B0498B6608E1FCAE95E02C4C759BEF9D62E115C17FB35AAB500E5AGEDFL" TargetMode="External"/><Relationship Id="rId23" Type="http://schemas.openxmlformats.org/officeDocument/2006/relationships/hyperlink" Target="consultantplus://offline/ref=BB0094F0BE9D89E7476B98432CBB8B951B3F1D484F7824FF25C6AB5095B0498B6608E1FCAE95E02C4C759BEF9D62E115C17FB35AAB500E5AGEDFL" TargetMode="External"/><Relationship Id="rId28" Type="http://schemas.openxmlformats.org/officeDocument/2006/relationships/hyperlink" Target="consultantplus://offline/ref=BB0094F0BE9D89E7476B915A2BBB8B951F3E1E414C7E24FF25C6AB5095B0498B7408B9F0AF95FE244E60CDBEDBG3D4L" TargetMode="External"/><Relationship Id="rId36" Type="http://schemas.openxmlformats.org/officeDocument/2006/relationships/hyperlink" Target="consultantplus://offline/ref=BB0094F0BE9D89E7476B98432CBB8B951C3A1F4B4A7824FF25C6AB5095B0498B6608E1FCAE95E2214E759BEF9D62E115C17FB35AAB500E5AGEDFL" TargetMode="External"/><Relationship Id="rId10" Type="http://schemas.openxmlformats.org/officeDocument/2006/relationships/hyperlink" Target="consultantplus://offline/ref=BB0094F0BE9D89E7476B98432CBB8B951C3A1F4B4A7824FF25C6AB5095B0498B6608E1FCA690EB701D3A9AB3D837F214C37FB158B7G5D1L" TargetMode="External"/><Relationship Id="rId19" Type="http://schemas.openxmlformats.org/officeDocument/2006/relationships/hyperlink" Target="consultantplus://offline/ref=BB0094F0BE9D89E7476B98432CBB8B951C3B1B4E4E7C24FF25C6AB5095B0498B6608E1FCAE95E0274A759BEF9D62E115C17FB35AAB500E5AGEDFL" TargetMode="External"/><Relationship Id="rId31" Type="http://schemas.openxmlformats.org/officeDocument/2006/relationships/hyperlink" Target="consultantplus://offline/ref=BB0094F0BE9D89E7476B98432CBB8B951B3F1D484F7A24FF25C6AB5095B0498B6608E1FCAE95E22549759BEF9D62E115C17FB35AAB500E5AGED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0094F0BE9D89E7476B98432CBB8B951B3E14414D7A24FF25C6AB5095B0498B6608E1FCAE95E0254E759BEF9D62E115C17FB35AAB500E5AGEDFL" TargetMode="External"/><Relationship Id="rId14" Type="http://schemas.openxmlformats.org/officeDocument/2006/relationships/hyperlink" Target="consultantplus://offline/ref=BB0094F0BE9D89E7476B98432CBB8B951B3F1D484F7A24FF25C6AB5095B0498B6608E1FCAE95E0254A759BEF9D62E115C17FB35AAB500E5AGEDFL" TargetMode="External"/><Relationship Id="rId22" Type="http://schemas.openxmlformats.org/officeDocument/2006/relationships/hyperlink" Target="consultantplus://offline/ref=BB0094F0BE9D89E7476B98432CBB8B951B3F1D484F7824FF25C6AB5095B0498B6608E1FCAE95E02C4C759BEF9D62E115C17FB35AAB500E5AGEDFL" TargetMode="External"/><Relationship Id="rId27" Type="http://schemas.openxmlformats.org/officeDocument/2006/relationships/hyperlink" Target="consultantplus://offline/ref=BB0094F0BE9D89E7476B98432CBB8B951B3F1D484F7824FF25C6AB5095B0498B6608E1FCAE95E02C4C759BEF9D62E115C17FB35AAB500E5AGEDFL" TargetMode="External"/><Relationship Id="rId30" Type="http://schemas.openxmlformats.org/officeDocument/2006/relationships/hyperlink" Target="consultantplus://offline/ref=BB0094F0BE9D89E7476B98432CBB8B951B3F1D484F7A24FF25C6AB5095B0498B6608E1FCAE95E12D4C759BEF9D62E115C17FB35AAB500E5AGEDFL" TargetMode="External"/><Relationship Id="rId35" Type="http://schemas.openxmlformats.org/officeDocument/2006/relationships/hyperlink" Target="consultantplus://offline/ref=BB0094F0BE9D89E7476B98432CBB8B951C3A1F4B4A7824FF25C6AB5095B0498B6608E1FCAE95E1244E759BEF9D62E115C17FB35AAB500E5AGEDFL" TargetMode="External"/><Relationship Id="rId8" Type="http://schemas.openxmlformats.org/officeDocument/2006/relationships/hyperlink" Target="consultantplus://offline/ref=BB0094F0BE9D89E7476B98432CBB8B951B3F1D484F7924FF25C6AB5095B0498B7408B9F0AF95FE244E60CDBEDBG3D4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4873</Words>
  <Characters>27778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Кротова Дарья Евгеньевна</cp:lastModifiedBy>
  <cp:revision>1</cp:revision>
  <dcterms:created xsi:type="dcterms:W3CDTF">2023-02-10T11:03:00Z</dcterms:created>
  <dcterms:modified xsi:type="dcterms:W3CDTF">2023-02-10T11:03:00Z</dcterms:modified>
</cp:coreProperties>
</file>